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8BEE4C" w14:textId="77CEEAD4" w:rsidR="00C829CF" w:rsidRPr="00E34777" w:rsidRDefault="00071599">
      <w:pPr>
        <w:spacing w:line="560" w:lineRule="exact"/>
        <w:rPr>
          <w:rFonts w:ascii="Times New Roman" w:eastAsia="方正黑体_GBK" w:hAnsi="Times New Roman" w:cs="Times New Roman"/>
          <w:bCs/>
          <w:sz w:val="32"/>
          <w:szCs w:val="32"/>
        </w:rPr>
      </w:pPr>
      <w:r w:rsidRPr="00E34777"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 w:rsidR="00C74818">
        <w:rPr>
          <w:rFonts w:ascii="Times New Roman" w:eastAsia="方正黑体_GBK" w:hAnsi="Times New Roman" w:cs="Times New Roman" w:hint="eastAsia"/>
          <w:bCs/>
          <w:sz w:val="32"/>
          <w:szCs w:val="32"/>
        </w:rPr>
        <w:t>3</w:t>
      </w:r>
      <w:bookmarkStart w:id="0" w:name="_GoBack"/>
      <w:bookmarkEnd w:id="0"/>
    </w:p>
    <w:p w14:paraId="0B6C212A" w14:textId="77777777" w:rsidR="00C829CF" w:rsidRPr="00E34777" w:rsidRDefault="00C829CF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21521F0A" w14:textId="115A0CD8" w:rsidR="00C829CF" w:rsidRPr="00E34777" w:rsidRDefault="0007159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34777">
        <w:rPr>
          <w:rFonts w:ascii="Times New Roman" w:eastAsia="方正小标宋简体" w:hAnsi="Times New Roman" w:cs="Times New Roman"/>
          <w:sz w:val="44"/>
          <w:szCs w:val="44"/>
        </w:rPr>
        <w:t>报</w:t>
      </w:r>
      <w:r w:rsidR="00E34777" w:rsidRPr="00E34777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E34777">
        <w:rPr>
          <w:rFonts w:ascii="Times New Roman" w:eastAsia="方正小标宋简体" w:hAnsi="Times New Roman" w:cs="Times New Roman"/>
          <w:sz w:val="44"/>
          <w:szCs w:val="44"/>
        </w:rPr>
        <w:t>考</w:t>
      </w:r>
      <w:r w:rsidR="00E34777" w:rsidRPr="00E34777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E34777">
        <w:rPr>
          <w:rFonts w:ascii="Times New Roman" w:eastAsia="方正小标宋简体" w:hAnsi="Times New Roman" w:cs="Times New Roman"/>
          <w:sz w:val="44"/>
          <w:szCs w:val="44"/>
        </w:rPr>
        <w:t>提</w:t>
      </w:r>
      <w:r w:rsidR="00E34777" w:rsidRPr="00E34777">
        <w:rPr>
          <w:rFonts w:ascii="Times New Roman" w:eastAsia="方正小标宋简体" w:hAnsi="Times New Roman" w:cs="Times New Roman"/>
          <w:sz w:val="44"/>
          <w:szCs w:val="44"/>
        </w:rPr>
        <w:t xml:space="preserve"> </w:t>
      </w:r>
      <w:r w:rsidRPr="00E34777">
        <w:rPr>
          <w:rFonts w:ascii="Times New Roman" w:eastAsia="方正小标宋简体" w:hAnsi="Times New Roman" w:cs="Times New Roman"/>
          <w:sz w:val="44"/>
          <w:szCs w:val="44"/>
        </w:rPr>
        <w:t>示</w:t>
      </w:r>
    </w:p>
    <w:p w14:paraId="1EC44F9F" w14:textId="77777777" w:rsidR="00E34777" w:rsidRPr="00E34777" w:rsidRDefault="00E34777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14:paraId="14358175" w14:textId="77777777" w:rsidR="00C829CF" w:rsidRPr="00E34777" w:rsidRDefault="00071599" w:rsidP="00E34777">
      <w:pPr>
        <w:overflowPunct w:val="0"/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34777">
        <w:rPr>
          <w:rFonts w:ascii="Times New Roman" w:eastAsia="方正仿宋_GBK" w:hAnsi="Times New Roman" w:cs="Times New Roman"/>
          <w:sz w:val="32"/>
          <w:szCs w:val="32"/>
        </w:rPr>
        <w:t>1.2014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日以后发布公告招录的乡镇公务员，以及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届以后分配到乡镇工作的选调生，在乡镇的最低服务年限为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年（含试用期），其中通过定向考录等优惠政策录用到乡镇的最低服务年限为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年（含试用期）。</w:t>
      </w:r>
    </w:p>
    <w:p w14:paraId="7E35DA96" w14:textId="77777777" w:rsidR="00C829CF" w:rsidRPr="00E34777" w:rsidRDefault="00071599" w:rsidP="00E34777">
      <w:pPr>
        <w:overflowPunct w:val="0"/>
        <w:adjustRightInd w:val="0"/>
        <w:snapToGrid w:val="0"/>
        <w:spacing w:line="62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34777">
        <w:rPr>
          <w:rFonts w:ascii="Times New Roman" w:eastAsia="方正仿宋_GBK" w:hAnsi="Times New Roman" w:cs="Times New Roman"/>
          <w:sz w:val="32"/>
          <w:szCs w:val="32"/>
        </w:rPr>
        <w:t>2.</w:t>
      </w:r>
      <w:r w:rsidRPr="00E34777">
        <w:rPr>
          <w:rFonts w:ascii="Times New Roman" w:eastAsia="方正仿宋_GBK" w:hAnsi="Times New Roman" w:cs="Times New Roman"/>
          <w:sz w:val="32"/>
          <w:szCs w:val="32"/>
        </w:rPr>
        <w:t>通过降低进入门槛等倾斜政策（包括降低学历条件、降低开考比例、少数民族考生加分、加试少数民族语言、限定本地户籍、限定最低服务年限等）录用的公务员，应当在所报考市（州）辖区内的艰苦边远县乡机关满规定的最低服务年限；未满最低服务年限的，不得交流（含公开遴选）到本市（州）内的上级机关和非艰苦边远地区的机关；也不得交流（含公开遴选）到本省内其他市（州）和其他省（区、市）的机关（包括其中艰苦边远地区的机关）。</w:t>
      </w:r>
    </w:p>
    <w:p w14:paraId="392CCC54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3.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通过定向招录、专项招录及特殊职位招录等录用的公务员（如：有最低服务期限的公安机关、监狱戒毒场所、机要系统等新招录人员，新招录基层司法助理员、艰苦边远地区法官助理检察官助理，政法干警招录培养体制改革试点班学员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&lt;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简称“政法体改生”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&gt;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等），以及“五方面人员”（包括乡镇事业编制人员、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优秀村党组织书记、到村任职过的选调生、第一书记、驻村工作队员）进班子、参加学历教育等情形明确约定有服务年限的，应严格执行有关服务年限。</w:t>
      </w:r>
    </w:p>
    <w:p w14:paraId="06A77D86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4.2018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年以后新录用选调生，到村任职时间未满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年的不得参加公开考调。</w:t>
      </w:r>
    </w:p>
    <w:p w14:paraId="62872A56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对存在达到服务年限前违规调离（含提拔担任领导职务）或违规借调情形的，在处理整改前资格审查不通过。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</w:p>
    <w:p w14:paraId="767008F8" w14:textId="7986E645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基层工作经历时间的计算和认定要注意把握以下原则：到基层党政机关、事业单位、国有企业工作的，基层工作经历时间一般自报到之日算起；到其他经济组织、社会组织等单位工作的，基层工作经历时间一般以劳动合同约定的起始时间算起。基层工作时间可累计计算，在基层工作期间借调上级部门等实际未在基层工作的，其未在基层工作的时间应从基层工作经历时间中扣除。</w:t>
      </w:r>
    </w:p>
    <w:p w14:paraId="4315093B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7.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计算本级机关工作时间时，市（州）、县（市、区）、乡镇（街道）三级分别算作一级机关。本级机关工作时间以正式任职时间（含试用期）计算，在本级机关借调工作的时间不能计算在内。在不同地区的同一层级机关工作时间，以及前后不连续的同一层级机关工作时间，可以累计计算。</w:t>
      </w:r>
    </w:p>
    <w:p w14:paraId="190FEF15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8.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本机关工作时间以正式任职时间（含试用期）计算，在本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机关借调工作的时间不能计算在内。同一级机关中属于同一党组（党委）管理的机关（单位）之间转任，其转任前后的工作时间可累计计算本机关工作时间。</w:t>
      </w:r>
    </w:p>
    <w:p w14:paraId="1353B985" w14:textId="3C64106E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9.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“近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年年度考核”是指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年的年度考核，如截至目前尚未完成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202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年年度考核工作的，可暂按称职来把握，最终以实际考核结果为准。如进入公务员队伍时间不足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年，但已有的年度考核结果均无基本称职以下等次，年度考核结果符合要求。新录用公务员试用期年度考核不确定等次的，该年度考核结果符合要求。因受处分等导致年度考核不确定等次的，该年度考核结果不符合要求。</w:t>
      </w:r>
    </w:p>
    <w:p w14:paraId="0E00E256" w14:textId="77777777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10.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非普通高等学历教育的其他国民教育形式（如：自学考试、成人教育、网络教育、夜大、电大等）的毕业生取得毕业证后，符合职位要求资格条件的可以报考，有特殊要求的除外。</w:t>
      </w:r>
    </w:p>
    <w:p w14:paraId="52F7A780" w14:textId="713640BB" w:rsidR="00F27838" w:rsidRPr="00F27838" w:rsidRDefault="00F27838" w:rsidP="00F27838">
      <w:pPr>
        <w:overflowPunct w:val="0"/>
        <w:spacing w:line="620" w:lineRule="exact"/>
        <w:ind w:firstLine="649"/>
        <w:rPr>
          <w:rFonts w:ascii="Times New Roman" w:eastAsia="方正仿宋_GBK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11.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考生不得报考低于其所任职务职级的考调职位（如：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二级主任</w:t>
      </w:r>
      <w:r>
        <w:rPr>
          <w:rFonts w:ascii="Times New Roman" w:eastAsia="方正仿宋_GBK" w:hAnsi="Times New Roman" w:cs="Times New Roman"/>
          <w:sz w:val="32"/>
          <w:szCs w:val="32"/>
        </w:rPr>
        <w:t>科员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不得报考拟任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级主任科员以下职级的职位）。</w:t>
      </w:r>
    </w:p>
    <w:p w14:paraId="600AA090" w14:textId="0ACAEE4D" w:rsidR="00C829CF" w:rsidRPr="00E34777" w:rsidRDefault="00F27838" w:rsidP="00E34777">
      <w:pPr>
        <w:overflowPunct w:val="0"/>
        <w:spacing w:line="620" w:lineRule="exact"/>
        <w:ind w:firstLine="649"/>
        <w:rPr>
          <w:rFonts w:ascii="Times New Roman" w:eastAsia="仿宋" w:hAnsi="Times New Roman" w:cs="Times New Roman"/>
          <w:sz w:val="32"/>
          <w:szCs w:val="32"/>
        </w:rPr>
      </w:pPr>
      <w:r w:rsidRPr="00F27838">
        <w:rPr>
          <w:rFonts w:ascii="Times New Roman" w:eastAsia="方正仿宋_GBK" w:hAnsi="Times New Roman" w:cs="Times New Roman" w:hint="eastAsia"/>
          <w:sz w:val="32"/>
          <w:szCs w:val="32"/>
        </w:rPr>
        <w:t>12.</w:t>
      </w:r>
      <w:r w:rsidR="00071599" w:rsidRPr="00E34777">
        <w:rPr>
          <w:rFonts w:ascii="Times New Roman" w:eastAsia="方正仿宋_GBK" w:hAnsi="Times New Roman" w:cs="Times New Roman"/>
          <w:bCs/>
          <w:sz w:val="32"/>
          <w:szCs w:val="32"/>
        </w:rPr>
        <w:t>本报考提示仅适用于</w:t>
      </w:r>
      <w:r w:rsidR="00B76A80">
        <w:rPr>
          <w:rFonts w:ascii="Times New Roman" w:eastAsia="方正仿宋_GBK" w:hAnsi="Times New Roman" w:cs="Times New Roman"/>
          <w:bCs/>
          <w:sz w:val="32"/>
          <w:szCs w:val="32"/>
        </w:rPr>
        <w:t>2026</w:t>
      </w:r>
      <w:r w:rsidR="00071599" w:rsidRPr="00E34777">
        <w:rPr>
          <w:rFonts w:ascii="Times New Roman" w:eastAsia="方正仿宋_GBK" w:hAnsi="Times New Roman" w:cs="Times New Roman"/>
          <w:bCs/>
          <w:sz w:val="32"/>
          <w:szCs w:val="32"/>
        </w:rPr>
        <w:t>年攀枝花市</w:t>
      </w:r>
      <w:r w:rsidR="00731658" w:rsidRPr="00E34777">
        <w:rPr>
          <w:rFonts w:ascii="Times New Roman" w:eastAsia="方正仿宋_GBK" w:hAnsi="Times New Roman" w:cs="Times New Roman"/>
          <w:bCs/>
          <w:sz w:val="32"/>
          <w:szCs w:val="32"/>
        </w:rPr>
        <w:t>财政局</w:t>
      </w:r>
      <w:r w:rsidR="00071599" w:rsidRPr="00E34777">
        <w:rPr>
          <w:rFonts w:ascii="Times New Roman" w:eastAsia="方正仿宋_GBK" w:hAnsi="Times New Roman" w:cs="Times New Roman"/>
          <w:bCs/>
          <w:sz w:val="32"/>
          <w:szCs w:val="32"/>
        </w:rPr>
        <w:t>公开考调</w:t>
      </w:r>
      <w:r w:rsidR="00731658" w:rsidRPr="00E34777">
        <w:rPr>
          <w:rFonts w:ascii="Times New Roman" w:eastAsia="方正仿宋_GBK" w:hAnsi="Times New Roman" w:cs="Times New Roman"/>
          <w:bCs/>
          <w:sz w:val="32"/>
          <w:szCs w:val="32"/>
        </w:rPr>
        <w:t>工作人员</w:t>
      </w:r>
      <w:r w:rsidR="00071599" w:rsidRPr="00E34777">
        <w:rPr>
          <w:rFonts w:ascii="Times New Roman" w:eastAsia="方正仿宋_GBK" w:hAnsi="Times New Roman" w:cs="Times New Roman"/>
          <w:bCs/>
          <w:sz w:val="32"/>
          <w:szCs w:val="32"/>
        </w:rPr>
        <w:t>。涉及有关具体情况的把握和特殊情况的处理等未尽事宜，可直接电话咨询</w:t>
      </w:r>
      <w:r w:rsidR="006F0575">
        <w:rPr>
          <w:rFonts w:ascii="Times New Roman" w:eastAsia="方正仿宋_GBK" w:hAnsi="Times New Roman" w:cs="Times New Roman" w:hint="eastAsia"/>
          <w:bCs/>
          <w:sz w:val="32"/>
          <w:szCs w:val="32"/>
        </w:rPr>
        <w:t>0812-3334129</w:t>
      </w:r>
      <w:r w:rsidR="00071599" w:rsidRPr="00E34777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</w:p>
    <w:sectPr w:rsidR="00C829CF" w:rsidRPr="00E34777" w:rsidSect="00E34777">
      <w:footerReference w:type="even" r:id="rId8"/>
      <w:footerReference w:type="default" r:id="rId9"/>
      <w:footerReference w:type="first" r:id="rId10"/>
      <w:pgSz w:w="11906" w:h="16838"/>
      <w:pgMar w:top="1843" w:right="1531" w:bottom="1984" w:left="1531" w:header="851" w:footer="102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F72E9" w14:textId="77777777" w:rsidR="009E7D77" w:rsidRDefault="009E7D77">
      <w:r>
        <w:separator/>
      </w:r>
    </w:p>
  </w:endnote>
  <w:endnote w:type="continuationSeparator" w:id="0">
    <w:p w14:paraId="0AA60609" w14:textId="77777777" w:rsidR="009E7D77" w:rsidRDefault="009E7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B79DF" w14:textId="77777777" w:rsidR="00C829CF" w:rsidRDefault="00071599">
    <w:pPr>
      <w:pStyle w:val="a3"/>
      <w:framePr w:wrap="around" w:vAnchor="text" w:hAnchor="margin" w:xAlign="center" w:y="1"/>
      <w:jc w:val="center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14:paraId="681B8ADD" w14:textId="77777777" w:rsidR="00C829CF" w:rsidRDefault="00C829C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C818A2" w14:textId="77777777" w:rsidR="00C829CF" w:rsidRDefault="009E7D77">
    <w:pPr>
      <w:pStyle w:val="a3"/>
      <w:ind w:right="360"/>
      <w:rPr>
        <w:rFonts w:ascii="宋体"/>
        <w:b/>
        <w:bCs/>
        <w:sz w:val="28"/>
        <w:szCs w:val="28"/>
      </w:rPr>
    </w:pPr>
    <w:r>
      <w:rPr>
        <w:sz w:val="28"/>
      </w:rPr>
      <w:pict w14:anchorId="11EAE19C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28pt;margin-top:0;width:2in;height:2in;z-index:251659264;mso-wrap-style:none;mso-position-horizontal:outside;mso-position-horizontal-relative:margin;mso-width-relative:page;mso-height-relative:page" filled="f" stroked="f" strokeweight=".5pt">
          <v:textbox style="mso-fit-shape-to-text:t" inset="0,0,0,0">
            <w:txbxContent>
              <w:p w14:paraId="75C56301" w14:textId="239D0A73" w:rsidR="00C829CF" w:rsidRDefault="00071599">
                <w:pPr>
                  <w:pStyle w:val="a3"/>
                  <w:rPr>
                    <w:rFonts w:ascii="宋体"/>
                    <w:sz w:val="28"/>
                    <w:szCs w:val="28"/>
                  </w:rPr>
                </w:pP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t>—</w:t>
                </w: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instrText>Page</w:instrText>
                </w: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fldChar w:fldCharType="separate"/>
                </w:r>
                <w:r w:rsidR="00C74818">
                  <w:rPr>
                    <w:rStyle w:val="a7"/>
                    <w:rFonts w:ascii="宋体"/>
                    <w:noProof/>
                    <w:sz w:val="28"/>
                    <w:szCs w:val="28"/>
                  </w:rPr>
                  <w:t>1</w:t>
                </w: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Style w:val="a7"/>
                    <w:rFonts w:ascii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9A7CF" w14:textId="77777777" w:rsidR="00C829CF" w:rsidRDefault="00071599">
    <w:pPr>
      <w:pStyle w:val="a3"/>
      <w:framePr w:wrap="around" w:vAnchor="text" w:hAnchor="margin" w:xAlign="center" w:y="1"/>
    </w:pPr>
    <w:r>
      <w:rPr>
        <w:rStyle w:val="a7"/>
      </w:rPr>
      <w:fldChar w:fldCharType="begin"/>
    </w:r>
    <w:r>
      <w:rPr>
        <w:rStyle w:val="a7"/>
      </w:rPr>
      <w:instrText>Page</w:instrText>
    </w:r>
    <w:r>
      <w:rPr>
        <w:rStyle w:val="a7"/>
      </w:rPr>
      <w:fldChar w:fldCharType="separate"/>
    </w:r>
    <w:r>
      <w:rPr>
        <w:rStyle w:val="a7"/>
      </w:rPr>
      <w:t>— 1 —</w:t>
    </w:r>
    <w:r>
      <w:rPr>
        <w:rStyle w:val="a7"/>
      </w:rPr>
      <w:fldChar w:fldCharType="end"/>
    </w:r>
  </w:p>
  <w:p w14:paraId="74E35957" w14:textId="77777777" w:rsidR="00C829CF" w:rsidRDefault="00C829C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7BCD8" w14:textId="77777777" w:rsidR="009E7D77" w:rsidRDefault="009E7D77">
      <w:r>
        <w:separator/>
      </w:r>
    </w:p>
  </w:footnote>
  <w:footnote w:type="continuationSeparator" w:id="0">
    <w:p w14:paraId="2191D335" w14:textId="77777777" w:rsidR="009E7D77" w:rsidRDefault="009E7D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2"/>
  </w:compat>
  <w:rsids>
    <w:rsidRoot w:val="008B7F98"/>
    <w:rsid w:val="95BF3977"/>
    <w:rsid w:val="97FFA1B7"/>
    <w:rsid w:val="9FEA08D0"/>
    <w:rsid w:val="A3768940"/>
    <w:rsid w:val="AF6C28F1"/>
    <w:rsid w:val="D7DF8FD9"/>
    <w:rsid w:val="D7FF2719"/>
    <w:rsid w:val="DF5D5FAB"/>
    <w:rsid w:val="EFFDC5D3"/>
    <w:rsid w:val="F300E8AC"/>
    <w:rsid w:val="F5EA7625"/>
    <w:rsid w:val="F65E5D7C"/>
    <w:rsid w:val="FB9F7C03"/>
    <w:rsid w:val="FCBF6A8F"/>
    <w:rsid w:val="FDEA31B2"/>
    <w:rsid w:val="FECF85A0"/>
    <w:rsid w:val="FFF74805"/>
    <w:rsid w:val="FFFBF943"/>
    <w:rsid w:val="0005348F"/>
    <w:rsid w:val="00071599"/>
    <w:rsid w:val="000B2149"/>
    <w:rsid w:val="002C3FC7"/>
    <w:rsid w:val="00306895"/>
    <w:rsid w:val="003179E8"/>
    <w:rsid w:val="00317A7A"/>
    <w:rsid w:val="0037534F"/>
    <w:rsid w:val="003C1B69"/>
    <w:rsid w:val="003F7353"/>
    <w:rsid w:val="00526B23"/>
    <w:rsid w:val="00672435"/>
    <w:rsid w:val="006A77A3"/>
    <w:rsid w:val="006F0575"/>
    <w:rsid w:val="00731658"/>
    <w:rsid w:val="007E7D0F"/>
    <w:rsid w:val="00821FAA"/>
    <w:rsid w:val="00852911"/>
    <w:rsid w:val="008B7F98"/>
    <w:rsid w:val="008D1E41"/>
    <w:rsid w:val="009A65DB"/>
    <w:rsid w:val="009C71E7"/>
    <w:rsid w:val="009E4645"/>
    <w:rsid w:val="009E7D77"/>
    <w:rsid w:val="00AC1C3C"/>
    <w:rsid w:val="00B76A80"/>
    <w:rsid w:val="00BA1CA0"/>
    <w:rsid w:val="00C74818"/>
    <w:rsid w:val="00C829CF"/>
    <w:rsid w:val="00D20BC8"/>
    <w:rsid w:val="00D4787C"/>
    <w:rsid w:val="00D75966"/>
    <w:rsid w:val="00DF73A2"/>
    <w:rsid w:val="00E34777"/>
    <w:rsid w:val="00E82719"/>
    <w:rsid w:val="00F27838"/>
    <w:rsid w:val="00FE6078"/>
    <w:rsid w:val="00FF4726"/>
    <w:rsid w:val="04085D68"/>
    <w:rsid w:val="086521EE"/>
    <w:rsid w:val="2EE7F5B2"/>
    <w:rsid w:val="3BFEB449"/>
    <w:rsid w:val="3DCF74E6"/>
    <w:rsid w:val="45E746F9"/>
    <w:rsid w:val="4F0E95FB"/>
    <w:rsid w:val="4FDB4CE1"/>
    <w:rsid w:val="5DF58C27"/>
    <w:rsid w:val="62FF1222"/>
    <w:rsid w:val="6DFFC7A6"/>
    <w:rsid w:val="6EFFEC86"/>
    <w:rsid w:val="6F7F7773"/>
    <w:rsid w:val="74806BAC"/>
    <w:rsid w:val="7CBF007C"/>
    <w:rsid w:val="7D1C18A5"/>
    <w:rsid w:val="7F36777C"/>
    <w:rsid w:val="7FEF0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643CDBB"/>
  <w15:docId w15:val="{93678303-0148-4B46-A346-AA1AF591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next w:val="a3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qFormat/>
    <w:rPr>
      <w:rFonts w:ascii="宋体" w:eastAsia="宋体" w:cs="Times New Roman"/>
      <w:b/>
      <w:kern w:val="2"/>
      <w:sz w:val="24"/>
      <w:szCs w:val="21"/>
      <w:lang w:val="en-US" w:eastAsia="zh-CN" w:bidi="ar-SA"/>
    </w:rPr>
  </w:style>
  <w:style w:type="character" w:styleId="a7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B03699-599A-4BA3-8BF7-E8011B35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211</Words>
  <Characters>1209</Characters>
  <Application>Microsoft Office Word</Application>
  <DocSecurity>0</DocSecurity>
  <Lines>10</Lines>
  <Paragraphs>2</Paragraphs>
  <ScaleCrop>false</ScaleCrop>
  <Company>Microsoft</Company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肖畅</cp:lastModifiedBy>
  <cp:revision>20</cp:revision>
  <cp:lastPrinted>2025-05-13T02:21:00Z</cp:lastPrinted>
  <dcterms:created xsi:type="dcterms:W3CDTF">2024-11-08T02:10:00Z</dcterms:created>
  <dcterms:modified xsi:type="dcterms:W3CDTF">2026-04-02T01:39:00Z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eyJoZGlkIjoiMTIyZjM2MGJhOGVlZTAwMjZiMGMyOWJmZGJiMjFhZWUiLCJ1c2VySWQiOiIxMDczMzg3Njg2In0=</vt:lpwstr>
  </property>
  <property fmtid="{D5CDD505-2E9C-101B-9397-08002B2CF9AE}" pid="4" name="ICV">
    <vt:lpwstr>BC8D4FCE42AC4AD8A2C11B11FD94938F_12</vt:lpwstr>
  </property>
</Properties>
</file>